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企业考察及调研评价表</w:t>
      </w:r>
    </w:p>
    <w:tbl>
      <w:tblPr>
        <w:tblStyle w:val="4"/>
        <w:tblW w:w="9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考察</w:t>
            </w:r>
            <w:r>
              <w:rPr>
                <w:rFonts w:hint="eastAsia" w:ascii="宋体" w:hAnsi="宋体"/>
                <w:szCs w:val="21"/>
                <w:lang w:eastAsia="zh-CN"/>
              </w:rPr>
              <w:t>调研</w:t>
            </w:r>
            <w:r>
              <w:rPr>
                <w:rFonts w:hint="eastAsia" w:ascii="宋体" w:hAnsi="宋体"/>
                <w:szCs w:val="21"/>
              </w:rPr>
              <w:t>人员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考察调研日期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日～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□事业单位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□民营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□合资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□外商、港澳台投资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行业类别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2948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eastAsia="zh-CN"/>
              </w:rPr>
              <w:t>详细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48" w:type="dxa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对接</w:t>
            </w: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szCs w:val="21"/>
              </w:rPr>
              <w:t>院专业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hint="eastAsia" w:ascii="宋体" w:hAnsi="宋体"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szCs w:val="21"/>
              </w:rPr>
              <w:t>院</w:t>
            </w:r>
            <w:r>
              <w:rPr>
                <w:rFonts w:hint="eastAsia" w:ascii="宋体" w:hAnsi="宋体"/>
                <w:szCs w:val="21"/>
                <w:lang w:eastAsia="zh-CN"/>
              </w:rPr>
              <w:t>)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是否有违法失信记录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是否有违反安全生产相关法律法规记录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实习岗位性质和</w:t>
            </w: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工作内容、工作时间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工作环境、生活</w:t>
            </w: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环境、健康保障、</w:t>
            </w: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安全防护等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both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薪酬、福利等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合作建议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系（院）合作意向结果（签字盖章）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365EE"/>
    <w:rsid w:val="00293ABF"/>
    <w:rsid w:val="11BA74CE"/>
    <w:rsid w:val="38E365EE"/>
    <w:rsid w:val="56EB479D"/>
    <w:rsid w:val="775B5F1F"/>
    <w:rsid w:val="7B3B4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2018-01-28T07:08:00Z</dcterms:created>
  <dc:creator>Administrator</dc:creator>
  <cp:lastModifiedBy>@</cp:lastModifiedBy>
  <cp:lastPrinted>2022-02-23T01:52:53Z</cp:lastPrinted>
  <dcterms:modified xsi:type="dcterms:W3CDTF">2022-02-23T01:52:58Z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9DD65BFEA86F49FB91DC2803CFF9C7CD</vt:lpwstr>
  </property>
</Properties>
</file>