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</w:rPr>
        <w:t>《湖南技工教育研究》征稿</w:t>
      </w:r>
    </w:p>
    <w:p>
      <w:pPr>
        <w:spacing w:line="600" w:lineRule="exact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了贯彻落实《关于切实加强全省技工院校教研教改工作的意见》（湘人社函〖2017〗72号）文件精神，为全省技工院校构建良好的政策宣传、理论研究、业务学习、工作交流平台，及时刊发、报导技工院校的教研信息和优秀教研成果，推动全省技工教育事业的科学发展，由</w:t>
      </w:r>
      <w:bookmarkStart w:id="0" w:name="_GoBack"/>
      <w:r>
        <w:rPr>
          <w:rFonts w:hint="eastAsia" w:ascii="仿宋" w:hAnsi="仿宋" w:eastAsia="仿宋" w:cs="仿宋"/>
          <w:szCs w:val="32"/>
        </w:rPr>
        <w:t>省职业技术培训研究室创办的《湖南技工教育研究》（内部</w:t>
      </w:r>
      <w:r>
        <w:rPr>
          <w:rFonts w:hint="eastAsia" w:ascii="仿宋" w:hAnsi="仿宋" w:eastAsia="仿宋" w:cs="宋体"/>
          <w:bCs/>
          <w:kern w:val="0"/>
          <w:szCs w:val="32"/>
        </w:rPr>
        <w:t>季刊）</w:t>
      </w:r>
      <w:bookmarkEnd w:id="0"/>
      <w:r>
        <w:rPr>
          <w:rFonts w:hint="eastAsia" w:ascii="仿宋" w:hAnsi="仿宋" w:eastAsia="仿宋" w:cs="宋体"/>
          <w:bCs/>
          <w:kern w:val="0"/>
          <w:szCs w:val="32"/>
        </w:rPr>
        <w:t>面向全省</w:t>
      </w:r>
      <w:r>
        <w:rPr>
          <w:rFonts w:hint="eastAsia" w:ascii="仿宋" w:hAnsi="仿宋" w:eastAsia="仿宋"/>
          <w:szCs w:val="32"/>
        </w:rPr>
        <w:t>技工院校、培训机构、行业协会、专业委员会</w:t>
      </w:r>
      <w:r>
        <w:rPr>
          <w:rFonts w:hint="eastAsia" w:ascii="仿宋" w:hAnsi="仿宋" w:eastAsia="仿宋" w:cs="宋体"/>
          <w:bCs/>
          <w:kern w:val="0"/>
          <w:szCs w:val="32"/>
        </w:rPr>
        <w:t>常年征稿，具体要求如下：</w:t>
      </w:r>
    </w:p>
    <w:p>
      <w:pPr>
        <w:spacing w:line="600" w:lineRule="exact"/>
        <w:ind w:left="636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一、重点组稿方向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1、现代技工教育体系建设研究。包括高技能人才培养与成长，技工教育管理体制，优质就业、创业教育，“互联网+技工教育”建设研究等。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2、技工教育创新发展研究。包括专业建设研究、校企合作研究、课程建设（含一体化课改）研究、教材建设研究、师资队伍建设研究、技能竞赛研究、教学管理督导工作研究、实训基地建设研究等。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3、技工院校德育工作研究。包括学生职业素养培养研究、校园文化建设、班主任工作、班级管理、心理健康教育研究等。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4、国外职业教育研究及经验交流。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5、承担省级教学课题研究或其他有关课题研究的院校，可将研究成果或阶段性研究成果，转化为论文，推荐至本刊。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二、组稿要求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ascii="仿宋" w:hAnsi="仿宋" w:eastAsia="仿宋" w:cs="Arial"/>
          <w:color w:val="000000"/>
          <w:kern w:val="0"/>
          <w:szCs w:val="32"/>
        </w:rPr>
        <w:t>1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Cs w:val="32"/>
        </w:rPr>
        <w:t xml:space="preserve"> 报送论文必须由本人撰写，严禁抄袭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，查重率应低于30%，</w:t>
      </w:r>
      <w:r>
        <w:rPr>
          <w:rFonts w:ascii="仿宋" w:hAnsi="仿宋" w:eastAsia="仿宋" w:cs="Arial"/>
          <w:color w:val="000000"/>
          <w:kern w:val="0"/>
          <w:szCs w:val="32"/>
        </w:rPr>
        <w:t>字数在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4</w:t>
      </w:r>
      <w:r>
        <w:rPr>
          <w:rFonts w:ascii="仿宋" w:hAnsi="仿宋" w:eastAsia="仿宋" w:cs="Arial"/>
          <w:color w:val="000000"/>
          <w:kern w:val="0"/>
          <w:szCs w:val="32"/>
        </w:rPr>
        <w:t>0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Cs w:val="32"/>
        </w:rPr>
        <w:t>0字以内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2、报送论文必须是未在其他期刊发表过，在各类评选中获奖应在投稿时对获得奖项予以注明。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3、论文要做到</w:t>
      </w:r>
      <w:r>
        <w:rPr>
          <w:rFonts w:ascii="仿宋" w:hAnsi="仿宋" w:eastAsia="仿宋" w:cs="Arial"/>
          <w:color w:val="000000"/>
          <w:kern w:val="0"/>
          <w:szCs w:val="32"/>
        </w:rPr>
        <w:t>选题清晰，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论点明确</w:t>
      </w:r>
      <w:r>
        <w:rPr>
          <w:rFonts w:ascii="仿宋" w:hAnsi="仿宋" w:eastAsia="仿宋" w:cs="Arial"/>
          <w:color w:val="000000"/>
          <w:kern w:val="0"/>
          <w:szCs w:val="32"/>
        </w:rPr>
        <w:t xml:space="preserve">、论据充分，有客观的事实、数据或典型案例。 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4、</w:t>
      </w:r>
      <w:r>
        <w:rPr>
          <w:rFonts w:ascii="仿宋" w:hAnsi="仿宋" w:eastAsia="仿宋" w:cs="Arial"/>
          <w:color w:val="000000"/>
          <w:kern w:val="0"/>
          <w:szCs w:val="32"/>
        </w:rPr>
        <w:t>论文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要</w:t>
      </w:r>
      <w:r>
        <w:rPr>
          <w:rFonts w:ascii="仿宋" w:hAnsi="仿宋" w:eastAsia="仿宋" w:cs="Arial"/>
          <w:color w:val="000000"/>
          <w:kern w:val="0"/>
          <w:szCs w:val="32"/>
        </w:rPr>
        <w:t>有创新性，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观点和方法要针对本领域或本专业（学科）急待解决的问题，有推广价值、可靠性强、实用性好</w:t>
      </w:r>
      <w:r>
        <w:rPr>
          <w:rFonts w:ascii="仿宋" w:hAnsi="仿宋" w:eastAsia="仿宋" w:cs="Arial"/>
          <w:color w:val="000000"/>
          <w:kern w:val="0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ascii="仿宋" w:hAnsi="仿宋" w:eastAsia="仿宋" w:cs="Arial"/>
          <w:color w:val="000000"/>
          <w:kern w:val="0"/>
          <w:szCs w:val="32"/>
        </w:rPr>
        <w:t>5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Cs w:val="32"/>
        </w:rPr>
        <w:t>论文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要格式规范，</w:t>
      </w:r>
      <w:r>
        <w:rPr>
          <w:rFonts w:ascii="仿宋" w:hAnsi="仿宋" w:eastAsia="仿宋" w:cs="Arial"/>
          <w:color w:val="000000"/>
          <w:kern w:val="0"/>
          <w:szCs w:val="32"/>
        </w:rPr>
        <w:t>应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严格按照附件格式要求完成</w:t>
      </w:r>
      <w:r>
        <w:rPr>
          <w:rFonts w:ascii="仿宋" w:hAnsi="仿宋" w:eastAsia="仿宋" w:cs="Arial"/>
          <w:color w:val="000000"/>
          <w:kern w:val="0"/>
          <w:szCs w:val="32"/>
        </w:rPr>
        <w:t>。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摘要与关键词部分必须英译，</w:t>
      </w:r>
      <w:r>
        <w:rPr>
          <w:rFonts w:ascii="仿宋" w:hAnsi="仿宋" w:eastAsia="仿宋" w:cs="Arial"/>
          <w:color w:val="000000"/>
          <w:kern w:val="0"/>
          <w:szCs w:val="32"/>
        </w:rPr>
        <w:t>引用参考文献时间以近期为主，尽量减少用教科书为参考，以采用期刊和课题研究论文等为主。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6、为了活跃版面，论文中配备适当的与教学或论文有关的图片，图片请按原图单列文件夹。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7、论文递交前必须经本单位组织专家初审过关。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Arial"/>
          <w:color w:val="000000"/>
          <w:kern w:val="0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Cs w:val="32"/>
        </w:rPr>
        <w:t>8、</w:t>
      </w:r>
      <w:r>
        <w:rPr>
          <w:rFonts w:ascii="仿宋" w:hAnsi="仿宋" w:eastAsia="仿宋" w:cs="Arial"/>
          <w:color w:val="000000"/>
          <w:kern w:val="0"/>
          <w:szCs w:val="32"/>
        </w:rPr>
        <w:t>来稿请注明作者姓名、单位、联系电话、邮件</w:t>
      </w:r>
      <w:r>
        <w:rPr>
          <w:rFonts w:hint="eastAsia" w:ascii="仿宋" w:hAnsi="仿宋" w:eastAsia="仿宋" w:cs="Arial"/>
          <w:color w:val="000000"/>
          <w:kern w:val="0"/>
          <w:szCs w:val="32"/>
        </w:rPr>
        <w:t>等相关信息；为了方便支付稿酬，来稿请提供本人身份证号码、微信号码。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三、图片新闻投稿要求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刊设图片新闻栏目，主要刊登校内、校企和校际之间的教研、学习、考察、交流等相关新闻信息。具体形式为新闻图片（照片原图、清晰，正常拍照尺寸大小）、活动标题及相关说明。图片新闻由各校通讯员负责收集投递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四、其它事项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1、为了有效地组织稿源，请各技工院校、培训机构、行业协会、专业委员会务必推荐1名在职教师为本刊兼职通讯员，如有变动请及时与我室联系变更。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2、除特别约稿外，投稿统一由通讯员收集。通讯员按照本刊论文格式要求统一论文格式，并组织本单位专家对论文质量进行初审，初审合格的稿件填写初审意见后，以电子版形式投递。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2、论文终审意见本刊将适时以电子邮件形式反馈至各通讯员。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3、已确定选登的论文，本刊将直接与作者本人联系，以电子邮件形式将修改意见反馈至作者本人。</w:t>
      </w:r>
    </w:p>
    <w:p>
      <w:pPr>
        <w:spacing w:line="600" w:lineRule="exact"/>
        <w:ind w:left="2240" w:leftChars="200" w:hanging="1600" w:hangingChars="5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联系方式：湖南省职业技术培训研究室（省人社厅综合楼901室）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联 系 人：梁仲才、刘奇、罗家龙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联系电话：0731-84900476      传真：0731-84900490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投稿邮箱：</w:t>
      </w:r>
      <w:r>
        <w:fldChar w:fldCharType="begin"/>
      </w:r>
      <w:r>
        <w:instrText xml:space="preserve"> HYPERLINK "mailto:hxgj901@126.com" </w:instrText>
      </w:r>
      <w:r>
        <w:fldChar w:fldCharType="separate"/>
      </w:r>
      <w:r>
        <w:rPr>
          <w:rStyle w:val="9"/>
          <w:rFonts w:hint="eastAsia" w:ascii="仿宋" w:hAnsi="仿宋" w:eastAsia="仿宋"/>
          <w:szCs w:val="32"/>
        </w:rPr>
        <w:t>hxgj901@126.com</w:t>
      </w:r>
      <w:r>
        <w:rPr>
          <w:rStyle w:val="9"/>
          <w:rFonts w:hint="eastAsia" w:ascii="仿宋" w:hAnsi="仿宋" w:eastAsia="仿宋"/>
          <w:szCs w:val="32"/>
        </w:rPr>
        <w:fldChar w:fldCharType="end"/>
      </w:r>
      <w:r>
        <w:rPr>
          <w:rFonts w:hint="eastAsia" w:ascii="仿宋" w:hAnsi="仿宋" w:eastAsia="仿宋"/>
          <w:szCs w:val="32"/>
        </w:rPr>
        <w:t xml:space="preserve">    邮编：410004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通讯地址：长沙市天心区银杏路6号</w:t>
      </w:r>
    </w:p>
    <w:p>
      <w:pPr>
        <w:spacing w:line="600" w:lineRule="exact"/>
        <w:ind w:left="1920" w:leftChars="200" w:hanging="1280" w:hanging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附件：《湖南技工教育研究》论文封面及格式</w:t>
      </w:r>
    </w:p>
    <w:p>
      <w:pPr>
        <w:spacing w:line="600" w:lineRule="exact"/>
        <w:ind w:firstLine="4176" w:firstLineChars="1300"/>
        <w:rPr>
          <w:rFonts w:ascii="仿宋" w:hAnsi="仿宋" w:eastAsia="仿宋"/>
          <w:b/>
          <w:bCs/>
          <w:szCs w:val="32"/>
        </w:rPr>
      </w:pPr>
    </w:p>
    <w:p>
      <w:pPr>
        <w:spacing w:line="600" w:lineRule="exact"/>
        <w:ind w:firstLine="4176" w:firstLineChars="13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湖南省职业技术培训教研室</w:t>
      </w:r>
    </w:p>
    <w:p>
      <w:pPr>
        <w:spacing w:line="600" w:lineRule="exact"/>
        <w:ind w:firstLine="4176" w:firstLineChars="13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 xml:space="preserve">     2019年6月 </w:t>
      </w:r>
    </w:p>
    <w:p>
      <w:pPr>
        <w:widowControl/>
        <w:spacing w:line="460" w:lineRule="exact"/>
        <w:rPr>
          <w:rFonts w:ascii="黑体" w:hAnsi="Arial" w:eastAsia="黑体" w:cs="Arial"/>
          <w:bCs/>
          <w:color w:val="000000"/>
          <w:kern w:val="0"/>
          <w:szCs w:val="32"/>
        </w:rPr>
      </w:pPr>
      <w:r>
        <w:rPr>
          <w:rFonts w:hint="eastAsia" w:ascii="黑体" w:hAnsi="Arial" w:eastAsia="黑体" w:cs="Arial"/>
          <w:bCs/>
          <w:color w:val="000000"/>
          <w:kern w:val="0"/>
          <w:szCs w:val="32"/>
        </w:rPr>
        <w:t>附件</w:t>
      </w:r>
    </w:p>
    <w:p>
      <w:pPr>
        <w:widowControl/>
        <w:spacing w:line="460" w:lineRule="exact"/>
        <w:rPr>
          <w:rFonts w:ascii="Arial" w:hAnsi="Arial" w:cs="Arial"/>
          <w:b/>
          <w:bCs/>
          <w:color w:val="000000"/>
          <w:kern w:val="0"/>
          <w:szCs w:val="32"/>
        </w:rPr>
      </w:pPr>
    </w:p>
    <w:p>
      <w:pPr>
        <w:widowControl/>
        <w:spacing w:line="4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论文封面及格式</w:t>
      </w:r>
    </w:p>
    <w:p>
      <w:pPr>
        <w:widowControl/>
        <w:spacing w:line="46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黑体" w:hAnsi="宋体" w:eastAsia="黑体" w:cs="Arial"/>
          <w:bCs/>
          <w:color w:val="000000"/>
          <w:kern w:val="0"/>
          <w:szCs w:val="32"/>
        </w:rPr>
      </w:pPr>
      <w:r>
        <w:rPr>
          <w:rFonts w:hint="eastAsia" w:ascii="黑体" w:hAnsi="宋体" w:eastAsia="黑体"/>
          <w:szCs w:val="32"/>
        </w:rPr>
        <w:t>论文封面</w:t>
      </w:r>
    </w:p>
    <w:p>
      <w:pPr>
        <w:widowControl/>
        <w:spacing w:line="460" w:lineRule="exact"/>
        <w:rPr>
          <w:rFonts w:ascii="Arial" w:hAnsi="Arial" w:cs="Arial"/>
          <w:b/>
          <w:bCs/>
          <w:color w:val="000000"/>
          <w:kern w:val="0"/>
          <w:szCs w:val="32"/>
        </w:rPr>
      </w:pPr>
    </w:p>
    <w:p>
      <w:pPr>
        <w:ind w:firstLine="1440" w:firstLineChars="45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论文题目：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20" w:firstLineChars="444"/>
        <w:rPr>
          <w:rFonts w:ascii="仿宋_GB2312" w:hAnsi="华文仿宋"/>
          <w:szCs w:val="32"/>
          <w:u w:val="single"/>
        </w:rPr>
      </w:pPr>
      <w:r>
        <w:rPr>
          <w:rFonts w:hint="eastAsia" w:ascii="仿宋_GB2312" w:hAnsi="华文仿宋"/>
          <w:szCs w:val="32"/>
        </w:rPr>
        <w:t>作者姓名：</w:t>
      </w:r>
      <w:r>
        <w:rPr>
          <w:rFonts w:hint="eastAsia" w:ascii="仿宋_GB2312" w:hAnsi="华文仿宋"/>
          <w:szCs w:val="32"/>
          <w:u w:val="single"/>
        </w:rPr>
        <w:t>　　　　　　　　　　　 　</w:t>
      </w:r>
    </w:p>
    <w:p>
      <w:pPr>
        <w:ind w:firstLine="1420" w:firstLineChars="444"/>
        <w:rPr>
          <w:rFonts w:ascii="仿宋_GB2312" w:hAnsi="华文仿宋"/>
          <w:szCs w:val="32"/>
          <w:bdr w:val="single" w:color="auto" w:sz="4" w:space="0"/>
        </w:rPr>
      </w:pPr>
      <w:r>
        <w:rPr>
          <w:rFonts w:hint="eastAsia" w:ascii="仿宋_GB2312" w:hAnsi="华文仿宋"/>
          <w:szCs w:val="32"/>
        </w:rPr>
        <w:t>单    位：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20" w:firstLineChars="444"/>
        <w:rPr>
          <w:rFonts w:ascii="仿宋_GB2312" w:hAnsi="华文仿宋"/>
          <w:szCs w:val="32"/>
          <w:u w:val="single"/>
        </w:rPr>
      </w:pPr>
      <w:r>
        <w:rPr>
          <w:rFonts w:hint="eastAsia" w:ascii="仿宋_GB2312" w:hAnsi="华文仿宋"/>
          <w:szCs w:val="32"/>
        </w:rPr>
        <w:t>职</w:t>
      </w:r>
      <w:r>
        <w:rPr>
          <w:rFonts w:hint="eastAsia" w:ascii="仿宋_GB2312" w:hAnsi="华文仿宋"/>
          <w:spacing w:val="-10"/>
          <w:szCs w:val="32"/>
        </w:rPr>
        <w:t>务</w:t>
      </w:r>
      <w:r>
        <w:rPr>
          <w:rFonts w:hint="eastAsia" w:ascii="仿宋_GB2312" w:hAnsi="华文仿宋"/>
          <w:spacing w:val="-10"/>
          <w:sz w:val="21"/>
          <w:szCs w:val="21"/>
        </w:rPr>
        <w:t>（职称）</w:t>
      </w:r>
      <w:r>
        <w:rPr>
          <w:rFonts w:hint="eastAsia" w:ascii="仿宋_GB2312" w:hAnsi="华文仿宋"/>
          <w:szCs w:val="32"/>
        </w:rPr>
        <w:t>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20" w:firstLineChars="444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研究方向：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20" w:firstLineChars="444"/>
        <w:rPr>
          <w:rFonts w:ascii="仿宋_GB2312" w:hAnsi="华文仿宋"/>
          <w:szCs w:val="32"/>
          <w:u w:val="single"/>
        </w:rPr>
      </w:pPr>
      <w:r>
        <w:rPr>
          <w:rFonts w:hint="eastAsia" w:ascii="仿宋_GB2312" w:hAnsi="华文仿宋"/>
          <w:szCs w:val="32"/>
        </w:rPr>
        <w:t>联系电话：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14" w:firstLineChars="442"/>
        <w:rPr>
          <w:rFonts w:ascii="仿宋_GB2312" w:hAnsi="华文仿宋"/>
          <w:szCs w:val="32"/>
          <w:u w:val="single"/>
        </w:rPr>
      </w:pPr>
      <w:r>
        <w:rPr>
          <w:rFonts w:hint="eastAsia" w:ascii="仿宋_GB2312" w:hAnsi="华文仿宋"/>
          <w:szCs w:val="32"/>
        </w:rPr>
        <w:t xml:space="preserve">身份证号码： </w:t>
      </w:r>
      <w:r>
        <w:rPr>
          <w:rFonts w:hint="eastAsia" w:ascii="仿宋_GB2312" w:hAnsi="华文仿宋"/>
          <w:szCs w:val="32"/>
          <w:u w:val="single"/>
        </w:rPr>
        <w:t>　　　　　　　　　　　</w:t>
      </w:r>
    </w:p>
    <w:p>
      <w:pPr>
        <w:ind w:firstLine="1420" w:firstLineChars="444"/>
      </w:pPr>
      <w:r>
        <w:rPr>
          <w:rFonts w:hint="eastAsia" w:ascii="仿宋_GB2312" w:hAnsi="华文仿宋"/>
          <w:szCs w:val="32"/>
        </w:rPr>
        <w:t>微信号码：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ind w:firstLine="1420" w:firstLineChars="444"/>
      </w:pPr>
      <w:r>
        <w:rPr>
          <w:rFonts w:hint="eastAsia" w:ascii="仿宋_GB2312" w:hAnsi="华文仿宋"/>
          <w:szCs w:val="32"/>
        </w:rPr>
        <w:t>电子邮箱：</w:t>
      </w:r>
      <w:r>
        <w:rPr>
          <w:rFonts w:hint="eastAsia" w:ascii="仿宋_GB2312" w:hAnsi="华文仿宋"/>
          <w:szCs w:val="32"/>
          <w:u w:val="single"/>
        </w:rPr>
        <w:t xml:space="preserve">　　　　　　　　　　　　 </w:t>
      </w:r>
    </w:p>
    <w:p>
      <w:pPr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pacing w:val="-20"/>
          <w:szCs w:val="32"/>
        </w:rPr>
        <w:t xml:space="preserve">            是否曾获奖：</w:t>
      </w:r>
      <w:r>
        <w:rPr>
          <w:rFonts w:hint="eastAsia" w:ascii="仿宋_GB2312" w:hAnsi="华文仿宋"/>
          <w:szCs w:val="32"/>
          <w:u w:val="single"/>
        </w:rPr>
        <w:t>（如获奖填写获奖情况）　</w:t>
      </w:r>
    </w:p>
    <w:p>
      <w:pPr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         初审情况：</w:t>
      </w:r>
    </w:p>
    <w:tbl>
      <w:tblPr>
        <w:tblStyle w:val="6"/>
        <w:tblW w:w="5760" w:type="dxa"/>
        <w:tblInd w:w="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5760" w:type="dxa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要求填写以下信息：</w:t>
            </w:r>
          </w:p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1．格式是否规范。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2．论文有否抄袭或在其它期刊发表。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3．语言是否清晰、流畅。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4．图表标准是否明确。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5．是否有一定的实用性、创新性和推广价值。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通讯员：×××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日  期：×××</w:t>
            </w:r>
          </w:p>
          <w:p>
            <w:pPr>
              <w:ind w:firstLine="648"/>
              <w:rPr>
                <w:rFonts w:ascii="宋体" w:hAnsi="宋体" w:eastAsia="宋体"/>
                <w:kern w:val="0"/>
                <w:szCs w:val="32"/>
              </w:rPr>
            </w:pPr>
          </w:p>
        </w:tc>
      </w:tr>
    </w:tbl>
    <w:p>
      <w:pPr>
        <w:rPr>
          <w:rFonts w:ascii="宋体" w:hAnsi="宋体" w:eastAsia="宋体"/>
          <w:szCs w:val="32"/>
        </w:rPr>
      </w:pPr>
    </w:p>
    <w:p>
      <w:pPr>
        <w:widowControl/>
        <w:spacing w:line="460" w:lineRule="exact"/>
        <w:jc w:val="center"/>
        <w:rPr>
          <w:rFonts w:ascii="黑体" w:hAnsi="宋体" w:eastAsia="黑体"/>
          <w:szCs w:val="32"/>
        </w:rPr>
      </w:pPr>
    </w:p>
    <w:p>
      <w:pPr>
        <w:widowControl/>
        <w:spacing w:line="460" w:lineRule="exact"/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论文格式</w:t>
      </w:r>
    </w:p>
    <w:p>
      <w:pPr>
        <w:widowControl/>
        <w:spacing w:line="460" w:lineRule="exact"/>
        <w:jc w:val="center"/>
        <w:rPr>
          <w:rFonts w:ascii="黑体" w:hAnsi="宋体" w:eastAsia="黑体"/>
          <w:szCs w:val="32"/>
        </w:rPr>
      </w:pPr>
    </w:p>
    <w:p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××××(标题：二号黑体加粗，居中)</w:t>
      </w:r>
    </w:p>
    <w:p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---××××(副标题：小二号黑体，居中)</w:t>
      </w:r>
    </w:p>
    <w:p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×××（作者姓名：三号楷体，居中）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黑体" w:hAnsi="黑体" w:eastAsia="黑体" w:cs="Arial"/>
          <w:color w:val="000000"/>
          <w:kern w:val="0"/>
          <w:sz w:val="28"/>
          <w:szCs w:val="28"/>
        </w:rPr>
        <w:t>摘</w:t>
      </w:r>
      <w:r>
        <w:rPr>
          <w:rFonts w:ascii="Arial" w:hAnsi="Arial" w:eastAsia="黑体" w:cs="Arial"/>
          <w:color w:val="000000"/>
          <w:kern w:val="0"/>
          <w:sz w:val="28"/>
          <w:szCs w:val="28"/>
        </w:rPr>
        <w:t> </w:t>
      </w:r>
      <w:r>
        <w:rPr>
          <w:rFonts w:ascii="黑体" w:hAnsi="黑体" w:eastAsia="黑体" w:cs="Arial"/>
          <w:color w:val="000000"/>
          <w:kern w:val="0"/>
          <w:sz w:val="28"/>
          <w:szCs w:val="28"/>
        </w:rPr>
        <w:t xml:space="preserve"> 要：</w:t>
      </w:r>
      <w:r>
        <w:rPr>
          <w:rFonts w:ascii="Arial" w:hAnsi="Arial" w:cs="Arial"/>
          <w:color w:val="000000"/>
          <w:kern w:val="0"/>
          <w:sz w:val="28"/>
          <w:szCs w:val="28"/>
        </w:rPr>
        <w:t>××××××××××××××××××××××××××××××××××××××××××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黑体" w:hAnsi="黑体" w:eastAsia="黑体" w:cs="Arial"/>
          <w:color w:val="000000"/>
          <w:kern w:val="0"/>
          <w:sz w:val="28"/>
          <w:szCs w:val="28"/>
        </w:rPr>
        <w:t>关键词：</w:t>
      </w:r>
      <w:r>
        <w:rPr>
          <w:rFonts w:ascii="Arial" w:hAnsi="Arial" w:cs="Arial"/>
          <w:color w:val="000000"/>
          <w:kern w:val="0"/>
          <w:sz w:val="28"/>
          <w:szCs w:val="28"/>
        </w:rPr>
        <w:t>×××  ×××  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（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摘要、</w:t>
      </w:r>
      <w:r>
        <w:rPr>
          <w:rFonts w:ascii="Arial" w:hAnsi="Arial" w:cs="Arial"/>
          <w:color w:val="000000"/>
          <w:kern w:val="0"/>
          <w:sz w:val="28"/>
          <w:szCs w:val="28"/>
        </w:rPr>
        <w:t>关键词：四号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黑体，正文：四号仿宋</w:t>
      </w:r>
      <w:r>
        <w:rPr>
          <w:rFonts w:ascii="Arial" w:hAnsi="Arial" w:cs="Arial"/>
          <w:color w:val="000000"/>
          <w:kern w:val="0"/>
          <w:sz w:val="28"/>
          <w:szCs w:val="28"/>
        </w:rPr>
        <w:t>）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［Abstract］××××××××××××××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［Key Words］×××××××××××××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（英文摘要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</w:rPr>
        <w:t>关键词：Times New Roman   4号字体）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××××××××××××××××××××××××××××××××××××××××××××××××××××××××××××××××××××××××××××××（正文：四号仿宋）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>
      <w:pPr>
        <w:widowControl/>
        <w:spacing w:line="460" w:lineRule="exact"/>
        <w:jc w:val="left"/>
        <w:rPr>
          <w:rFonts w:ascii="楷体" w:hAnsi="楷体" w:eastAsia="楷体" w:cs="Arial"/>
          <w:color w:val="000000"/>
          <w:kern w:val="0"/>
          <w:sz w:val="28"/>
          <w:szCs w:val="28"/>
        </w:rPr>
      </w:pPr>
      <w:r>
        <w:rPr>
          <w:rFonts w:ascii="楷体" w:hAnsi="楷体" w:eastAsia="楷体" w:cs="Arial"/>
          <w:color w:val="000000"/>
          <w:kern w:val="0"/>
          <w:sz w:val="28"/>
          <w:szCs w:val="28"/>
        </w:rPr>
        <w:t>参考文献：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[1] ××××××××××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[2] ××× 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[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3</w:t>
      </w:r>
      <w:r>
        <w:rPr>
          <w:rFonts w:ascii="Arial" w:hAnsi="Arial" w:cs="Arial"/>
          <w:color w:val="000000"/>
          <w:kern w:val="0"/>
          <w:sz w:val="28"/>
          <w:szCs w:val="28"/>
        </w:rPr>
        <w:t>] ××× ×××××××</w:t>
      </w:r>
    </w:p>
    <w:p>
      <w:pPr>
        <w:widowControl/>
        <w:spacing w:line="46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jc w:val="left"/>
        <w:rPr>
          <w:rFonts w:ascii="楷体" w:hAnsi="楷体" w:eastAsia="楷体" w:cs="Arial"/>
          <w:color w:val="000000"/>
          <w:kern w:val="0"/>
          <w:sz w:val="28"/>
          <w:szCs w:val="28"/>
        </w:rPr>
      </w:pPr>
      <w:r>
        <w:rPr>
          <w:rFonts w:ascii="楷体" w:hAnsi="楷体" w:eastAsia="楷体" w:cs="Arial"/>
          <w:color w:val="000000"/>
          <w:kern w:val="0"/>
          <w:sz w:val="28"/>
          <w:szCs w:val="28"/>
        </w:rPr>
        <w:t>作者信息：单位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名称</w:t>
      </w:r>
      <w:r>
        <w:rPr>
          <w:rFonts w:ascii="楷体" w:hAnsi="楷体" w:eastAsia="楷体" w:cs="Arial"/>
          <w:color w:val="000000"/>
          <w:kern w:val="0"/>
          <w:sz w:val="28"/>
          <w:szCs w:val="28"/>
        </w:rPr>
        <w:t>、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本人</w:t>
      </w:r>
      <w:r>
        <w:rPr>
          <w:rFonts w:ascii="楷体" w:hAnsi="楷体" w:eastAsia="楷体" w:cs="Arial"/>
          <w:color w:val="000000"/>
          <w:kern w:val="0"/>
          <w:sz w:val="28"/>
          <w:szCs w:val="28"/>
        </w:rPr>
        <w:t>职务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（或</w:t>
      </w:r>
      <w:r>
        <w:rPr>
          <w:rFonts w:ascii="楷体" w:hAnsi="楷体" w:eastAsia="楷体" w:cs="Arial"/>
          <w:color w:val="000000"/>
          <w:kern w:val="0"/>
          <w:sz w:val="28"/>
          <w:szCs w:val="28"/>
        </w:rPr>
        <w:t>职称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）</w:t>
      </w:r>
      <w:r>
        <w:rPr>
          <w:rFonts w:ascii="楷体" w:hAnsi="楷体" w:eastAsia="楷体" w:cs="Arial"/>
          <w:color w:val="000000"/>
          <w:kern w:val="0"/>
          <w:sz w:val="28"/>
          <w:szCs w:val="28"/>
        </w:rPr>
        <w:t>、研究方向。</w:t>
      </w:r>
    </w:p>
    <w:p>
      <w:pPr>
        <w:spacing w:line="460" w:lineRule="exact"/>
        <w:rPr>
          <w:rFonts w:ascii="楷体" w:hAnsi="楷体" w:eastAsia="楷体" w:cs="Arial"/>
          <w:color w:val="000000"/>
          <w:kern w:val="0"/>
          <w:sz w:val="28"/>
          <w:szCs w:val="28"/>
        </w:rPr>
      </w:pPr>
      <w:r>
        <w:rPr>
          <w:rFonts w:ascii="楷体" w:hAnsi="楷体" w:eastAsia="楷体" w:cs="Arial"/>
          <w:color w:val="000000"/>
          <w:kern w:val="0"/>
          <w:sz w:val="28"/>
          <w:szCs w:val="28"/>
        </w:rPr>
        <w:t>（参考文献、作者信息：四号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楷体</w:t>
      </w:r>
      <w:r>
        <w:rPr>
          <w:rFonts w:ascii="楷体" w:hAnsi="楷体" w:eastAsia="楷体" w:cs="Arial"/>
          <w:color w:val="000000"/>
          <w:kern w:val="0"/>
          <w:sz w:val="28"/>
          <w:szCs w:val="28"/>
        </w:rPr>
        <w:t>）</w:t>
      </w:r>
    </w:p>
    <w:p>
      <w:pPr>
        <w:spacing w:line="540" w:lineRule="exact"/>
        <w:rPr>
          <w:rFonts w:ascii="楷体_GB2312" w:eastAsia="楷体_GB2312"/>
          <w:szCs w:val="32"/>
        </w:rPr>
      </w:pPr>
    </w:p>
    <w:p>
      <w:pPr>
        <w:spacing w:line="540" w:lineRule="exact"/>
        <w:ind w:left="960" w:hanging="960" w:hangingChars="300"/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AEA"/>
    <w:rsid w:val="00034004"/>
    <w:rsid w:val="00036B8B"/>
    <w:rsid w:val="0004623A"/>
    <w:rsid w:val="00062B67"/>
    <w:rsid w:val="0009727A"/>
    <w:rsid w:val="000B4194"/>
    <w:rsid w:val="000B5F72"/>
    <w:rsid w:val="000E41D5"/>
    <w:rsid w:val="000F7EB5"/>
    <w:rsid w:val="00140E28"/>
    <w:rsid w:val="0016493A"/>
    <w:rsid w:val="001A373D"/>
    <w:rsid w:val="001C20CA"/>
    <w:rsid w:val="001E4AEA"/>
    <w:rsid w:val="001F75F7"/>
    <w:rsid w:val="00213AF1"/>
    <w:rsid w:val="00231E2E"/>
    <w:rsid w:val="002332EA"/>
    <w:rsid w:val="002369A4"/>
    <w:rsid w:val="002809A6"/>
    <w:rsid w:val="00297AC2"/>
    <w:rsid w:val="002B1E0A"/>
    <w:rsid w:val="002E2DDA"/>
    <w:rsid w:val="0030524D"/>
    <w:rsid w:val="003E21A1"/>
    <w:rsid w:val="003E439D"/>
    <w:rsid w:val="003E46E1"/>
    <w:rsid w:val="00481700"/>
    <w:rsid w:val="004D408D"/>
    <w:rsid w:val="004F5431"/>
    <w:rsid w:val="00557C83"/>
    <w:rsid w:val="005A4A59"/>
    <w:rsid w:val="00611371"/>
    <w:rsid w:val="00647238"/>
    <w:rsid w:val="006635DE"/>
    <w:rsid w:val="0066449A"/>
    <w:rsid w:val="00672D7D"/>
    <w:rsid w:val="00691E9F"/>
    <w:rsid w:val="00696910"/>
    <w:rsid w:val="006C74ED"/>
    <w:rsid w:val="006E07CA"/>
    <w:rsid w:val="006E5299"/>
    <w:rsid w:val="00706349"/>
    <w:rsid w:val="00710905"/>
    <w:rsid w:val="007169C0"/>
    <w:rsid w:val="007348D8"/>
    <w:rsid w:val="007756CD"/>
    <w:rsid w:val="007A2FD8"/>
    <w:rsid w:val="007B6FD0"/>
    <w:rsid w:val="007D5F9B"/>
    <w:rsid w:val="008133EC"/>
    <w:rsid w:val="00826200"/>
    <w:rsid w:val="00851531"/>
    <w:rsid w:val="008520A5"/>
    <w:rsid w:val="008715AE"/>
    <w:rsid w:val="0088403B"/>
    <w:rsid w:val="0088430A"/>
    <w:rsid w:val="00891B2E"/>
    <w:rsid w:val="008D1F74"/>
    <w:rsid w:val="008E72EB"/>
    <w:rsid w:val="008F2AD3"/>
    <w:rsid w:val="00905BDE"/>
    <w:rsid w:val="00934971"/>
    <w:rsid w:val="009476FB"/>
    <w:rsid w:val="00967F5C"/>
    <w:rsid w:val="0098284E"/>
    <w:rsid w:val="00A60412"/>
    <w:rsid w:val="00AC3902"/>
    <w:rsid w:val="00AC40BE"/>
    <w:rsid w:val="00AE236F"/>
    <w:rsid w:val="00AE2A7E"/>
    <w:rsid w:val="00AF3369"/>
    <w:rsid w:val="00AF5432"/>
    <w:rsid w:val="00AF6FFF"/>
    <w:rsid w:val="00B46FE3"/>
    <w:rsid w:val="00B80AF6"/>
    <w:rsid w:val="00B81A33"/>
    <w:rsid w:val="00BB5106"/>
    <w:rsid w:val="00BE181C"/>
    <w:rsid w:val="00BE528F"/>
    <w:rsid w:val="00BE696F"/>
    <w:rsid w:val="00BE6F8A"/>
    <w:rsid w:val="00BF3733"/>
    <w:rsid w:val="00C5262D"/>
    <w:rsid w:val="00C72A5A"/>
    <w:rsid w:val="00C73BE9"/>
    <w:rsid w:val="00CA6383"/>
    <w:rsid w:val="00D15080"/>
    <w:rsid w:val="00D23204"/>
    <w:rsid w:val="00D47130"/>
    <w:rsid w:val="00D60F44"/>
    <w:rsid w:val="00D63B59"/>
    <w:rsid w:val="00D71194"/>
    <w:rsid w:val="00D920E8"/>
    <w:rsid w:val="00DA22E6"/>
    <w:rsid w:val="00E12E74"/>
    <w:rsid w:val="00E22F23"/>
    <w:rsid w:val="00E51B6C"/>
    <w:rsid w:val="00E65BEE"/>
    <w:rsid w:val="00E81EF7"/>
    <w:rsid w:val="00EA0149"/>
    <w:rsid w:val="00F13A55"/>
    <w:rsid w:val="00F15610"/>
    <w:rsid w:val="00F33115"/>
    <w:rsid w:val="00F4227F"/>
    <w:rsid w:val="00F70B90"/>
    <w:rsid w:val="00F93D04"/>
    <w:rsid w:val="00F946DB"/>
    <w:rsid w:val="00FB50D0"/>
    <w:rsid w:val="00FE5D14"/>
    <w:rsid w:val="00FF5C56"/>
    <w:rsid w:val="01E37A42"/>
    <w:rsid w:val="061F7C93"/>
    <w:rsid w:val="097833F4"/>
    <w:rsid w:val="0BFC4DAA"/>
    <w:rsid w:val="13773EEC"/>
    <w:rsid w:val="189077B5"/>
    <w:rsid w:val="18A7553B"/>
    <w:rsid w:val="192E68CB"/>
    <w:rsid w:val="1ADA464D"/>
    <w:rsid w:val="1C695741"/>
    <w:rsid w:val="1D15119A"/>
    <w:rsid w:val="1EA1501B"/>
    <w:rsid w:val="202E382E"/>
    <w:rsid w:val="227610EA"/>
    <w:rsid w:val="2377241B"/>
    <w:rsid w:val="25323A38"/>
    <w:rsid w:val="277D194B"/>
    <w:rsid w:val="27D4660F"/>
    <w:rsid w:val="2B207766"/>
    <w:rsid w:val="2C9A4BA9"/>
    <w:rsid w:val="2D324029"/>
    <w:rsid w:val="31A43AF8"/>
    <w:rsid w:val="32722A7B"/>
    <w:rsid w:val="329406F7"/>
    <w:rsid w:val="369D3659"/>
    <w:rsid w:val="36EA6DA0"/>
    <w:rsid w:val="37A937E9"/>
    <w:rsid w:val="391629E9"/>
    <w:rsid w:val="3A7A00E8"/>
    <w:rsid w:val="40D2222E"/>
    <w:rsid w:val="41CF2813"/>
    <w:rsid w:val="48613338"/>
    <w:rsid w:val="4E181E27"/>
    <w:rsid w:val="4E2C3F78"/>
    <w:rsid w:val="4EA217FC"/>
    <w:rsid w:val="50551AAF"/>
    <w:rsid w:val="53DC5859"/>
    <w:rsid w:val="55271AA2"/>
    <w:rsid w:val="55466E15"/>
    <w:rsid w:val="59581661"/>
    <w:rsid w:val="59C24972"/>
    <w:rsid w:val="5BFC32FA"/>
    <w:rsid w:val="5CFA5090"/>
    <w:rsid w:val="5D226164"/>
    <w:rsid w:val="5E073C84"/>
    <w:rsid w:val="5F393810"/>
    <w:rsid w:val="63277405"/>
    <w:rsid w:val="662E2055"/>
    <w:rsid w:val="669353F2"/>
    <w:rsid w:val="67063780"/>
    <w:rsid w:val="6A3A4E0F"/>
    <w:rsid w:val="6B735289"/>
    <w:rsid w:val="6FD325DA"/>
    <w:rsid w:val="720976F7"/>
    <w:rsid w:val="74474086"/>
    <w:rsid w:val="75741382"/>
    <w:rsid w:val="7A002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86929-9B51-4CF1-A195-ABB7B8798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333</Words>
  <Characters>1901</Characters>
  <Lines>15</Lines>
  <Paragraphs>4</Paragraphs>
  <TotalTime>300</TotalTime>
  <ScaleCrop>false</ScaleCrop>
  <LinksUpToDate>false</LinksUpToDate>
  <CharactersWithSpaces>2230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2016-02-25T01:48:00Z</dcterms:created>
  <dc:creator>hp</dc:creator>
  <cp:lastModifiedBy>Administrator</cp:lastModifiedBy>
  <cp:lastPrinted>2017-09-22T03:00:00Z</cp:lastPrinted>
  <dcterms:modified xsi:type="dcterms:W3CDTF">2021-03-05T03:28:10Z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