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rFonts w:hint="eastAsia" w:ascii="方正小标宋_GBK" w:hAnsi="方正小标宋_GBK" w:eastAsia="方正小标宋_GBK" w:cs="方正小标宋_GBK"/>
          <w:b w:val="0"/>
          <w:bCs w:val="0"/>
          <w:color w:val="auto"/>
          <w:sz w:val="32"/>
          <w:szCs w:val="32"/>
        </w:rPr>
      </w:pPr>
      <w:r>
        <w:rPr>
          <w:rFonts w:hint="eastAsia" w:ascii="方正小标宋_GBK" w:hAnsi="方正小标宋_GBK" w:eastAsia="方正小标宋_GBK" w:cs="方正小标宋_GBK"/>
          <w:b w:val="0"/>
          <w:bCs w:val="0"/>
          <w:color w:val="auto"/>
          <w:sz w:val="32"/>
          <w:szCs w:val="32"/>
        </w:rPr>
        <w:t>中央层面整治形式主义为基层减负专项工作机制会议在京举行 毫不放松整治形式主义为基层减负 以深化拓展实际成果彰显主题教育成效</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kern w:val="0"/>
          <w:sz w:val="30"/>
          <w:szCs w:val="30"/>
          <w:lang w:val="en-US" w:eastAsia="zh-CN" w:bidi="ar"/>
        </w:rPr>
        <w:t xml:space="preserve">新华社北京6月15日电  </w:t>
      </w:r>
      <w:r>
        <w:rPr>
          <w:rFonts w:hint="eastAsia" w:ascii="方正仿宋_GBK" w:hAnsi="方正仿宋_GBK" w:eastAsia="方正仿宋_GBK" w:cs="方正仿宋_GBK"/>
          <w:color w:val="auto"/>
          <w:sz w:val="30"/>
          <w:szCs w:val="30"/>
          <w:shd w:val="clear" w:fill="FFFFFF"/>
        </w:rPr>
        <w:t>中央层面整治形式主义为基层减负专项工作机制会议6月15日在京举行。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会议指出，党的十九大以来，党中央和习近平总书记把整治形式主义为基层减负作为党的作风建设的重要内容来抓，统筹部署、持续推进，解决了一批突出问题，刹住了一些歪风邪气。党的二十大明确提出，持续深化纠治“四风”，重点纠治形式主义、官僚主义。要以践行“两个维护”的实际行动，更加坚定不移加强作风建设，通过深化拓展整治形式主义为基层减负，不断激励广大党员、干部积极担当作为、敢于善于斗争，进一步密切党同人民群众的血肉联系，为胜利推进强国建设、民族复兴的历史伟业提供坚强作风保障。</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会议强调，要将整治形式主义为基层减负作为学习贯彻习近平新时代中国特色社会主义思想主题教育的重要内容，不断增强紧迫感和政治自觉，在理论学习、调查研究、推动发展、检视整改中，将纠治和力戒形式主义、官僚主义摆在更加突出的位置，持续推动党风政风社会风气向上向好，以整治成果彰显主题教育成效。要突出思想政治引领，进一步树牢正确政绩观，引导党员、干部把为民造福作为最重要的政绩，多做打基础、利长远、出实效、创实绩的事。要抓住重点难点，加强统筹协调，严格责任要求，切实解决突出问题，巩固精简文件会议、统筹规范督查检查考核等工作成果，确保不反弹回潮。要激励干部担当作为，着力整治“躺平”、“官僚习气”等行为，鲜明树立重实干、重实绩、重担当的考核导向。要提升治理效能，统筹推进党建引领基层治理，不断夯实减负工作基础。要增强系统观念，坚持综合施策，围绕健全制度法规、加强宣传引导持续发力。</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600" w:firstLineChars="200"/>
        <w:rPr>
          <w:rFonts w:hint="eastAsia" w:ascii="方正仿宋_GBK" w:hAnsi="方正仿宋_GBK" w:eastAsia="方正仿宋_GBK" w:cs="方正仿宋_GBK"/>
          <w:color w:val="auto"/>
          <w:sz w:val="30"/>
          <w:szCs w:val="30"/>
          <w:shd w:val="clear" w:fill="FFFFFF"/>
          <w:lang w:eastAsia="zh-CN"/>
        </w:rPr>
      </w:pPr>
      <w:r>
        <w:rPr>
          <w:rFonts w:hint="eastAsia" w:ascii="方正仿宋_GBK" w:hAnsi="方正仿宋_GBK" w:eastAsia="方正仿宋_GBK" w:cs="方正仿宋_GBK"/>
          <w:color w:val="auto"/>
          <w:sz w:val="30"/>
          <w:szCs w:val="30"/>
          <w:shd w:val="clear" w:fill="FFFFFF"/>
        </w:rPr>
        <w:t>会议强调，各级党委（党组）要把纠治形式主义、官僚主义作为作风建设的重点任务，科学精准靶向整治，动真碰硬、务求实效，以“抓铁有痕、踏石留印”的劲头严抓不放、常抓不懈。要坚决扛起这一重大政治责任，将其摆在重要位置来抓，特别是“一把手”要对减负工作亲自部署、重要问题亲自过问、重大事项亲自处置。各级领导机关和领导干部要真正做到以上率下，在推进落实中带好头、作示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600" w:firstLineChars="200"/>
        <w:rPr>
          <w:rFonts w:hint="default" w:ascii="方正仿宋_GBK" w:hAnsi="方正仿宋_GBK" w:eastAsia="方正仿宋_GBK" w:cs="方正仿宋_GBK"/>
          <w:color w:val="auto"/>
          <w:sz w:val="30"/>
          <w:szCs w:val="30"/>
          <w:shd w:val="clear" w:fill="FFFFFF"/>
          <w:lang w:val="en-US" w:eastAsia="zh-CN"/>
        </w:rPr>
        <w:sectPr>
          <w:footerReference r:id="rId3" w:type="default"/>
          <w:pgSz w:w="11906" w:h="16838"/>
          <w:pgMar w:top="1440" w:right="1800" w:bottom="1440" w:left="1800" w:header="851" w:footer="992" w:gutter="0"/>
          <w:cols w:space="425" w:num="1"/>
          <w:docGrid w:type="lines" w:linePitch="312" w:charSpace="0"/>
        </w:sectPr>
      </w:pPr>
      <w:r>
        <w:rPr>
          <w:rFonts w:hint="eastAsia" w:ascii="方正仿宋_GBK" w:hAnsi="方正仿宋_GBK" w:eastAsia="方正仿宋_GBK" w:cs="方正仿宋_GBK"/>
          <w:color w:val="auto"/>
          <w:sz w:val="30"/>
          <w:szCs w:val="30"/>
          <w:shd w:val="clear" w:fill="FFFFFF"/>
          <w:lang w:eastAsia="zh-CN"/>
        </w:rPr>
        <w:t>注：央视新闻频道有时长为</w:t>
      </w:r>
      <w:r>
        <w:rPr>
          <w:rFonts w:hint="eastAsia" w:ascii="方正仿宋_GBK" w:hAnsi="方正仿宋_GBK" w:eastAsia="方正仿宋_GBK" w:cs="方正仿宋_GBK"/>
          <w:color w:val="auto"/>
          <w:sz w:val="30"/>
          <w:szCs w:val="30"/>
          <w:shd w:val="clear" w:fill="FFFFFF"/>
          <w:lang w:val="en-US" w:eastAsia="zh-CN"/>
        </w:rPr>
        <w:t>2:34的播音视频。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rFonts w:hint="eastAsia" w:ascii="方正小标宋_GBK" w:hAnsi="方正小标宋_GBK" w:eastAsia="方正小标宋_GBK" w:cs="方正小标宋_GBK"/>
          <w:b w:val="0"/>
          <w:bCs w:val="0"/>
          <w:color w:val="auto"/>
          <w:sz w:val="32"/>
          <w:szCs w:val="32"/>
        </w:rPr>
      </w:pPr>
      <w:r>
        <w:rPr>
          <w:rFonts w:hint="eastAsia" w:ascii="方正小标宋_GBK" w:hAnsi="方正小标宋_GBK" w:eastAsia="方正小标宋_GBK" w:cs="方正小标宋_GBK"/>
          <w:b w:val="0"/>
          <w:bCs w:val="0"/>
          <w:color w:val="auto"/>
          <w:sz w:val="32"/>
          <w:szCs w:val="32"/>
        </w:rPr>
        <w:t>湖南出台深化整治“文山会海”等形式主义官僚主义突出问题的具体措施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ind w:left="0" w:right="0"/>
        <w:jc w:val="center"/>
        <w:rPr>
          <w:color w:val="auto"/>
          <w:sz w:val="29"/>
          <w:szCs w:val="29"/>
        </w:rPr>
      </w:pPr>
      <w:r>
        <w:rPr>
          <w:rFonts w:hint="eastAsia" w:ascii="方正仿宋_GBK" w:hAnsi="方正仿宋_GBK" w:eastAsia="方正仿宋_GBK" w:cs="方正仿宋_GBK"/>
          <w:b w:val="0"/>
          <w:bCs w:val="0"/>
          <w:color w:val="auto"/>
          <w:kern w:val="0"/>
          <w:sz w:val="30"/>
          <w:szCs w:val="30"/>
          <w:shd w:val="clear" w:fill="FFFFFF"/>
          <w:lang w:val="en-US" w:eastAsia="zh-CN" w:bidi="ar"/>
        </w:rPr>
        <w:t>湖南日报 2023-07-07 </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为深入学习贯彻习近平总书记关于让基层干部从“文山会海”中解脱出来的重要指示精神，根据党中央决策部署和省委工作要求，就深化整治“文山会海”等形式主义官僚主义突出问题，我省近日制定出台《湖南省深化整治“文山会海”等形式主义官僚主义突出问题的具体措施》，进一步深化拓展为基层减负成果，让广大基层干部轻装上阵，充分激发干事创业的积极性主动性创造性，为加快实现“三高四新”美好蓝图、全面建设社会主义现代化新湖南提供坚强作风保障。具体措施如下：</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突破年度文会总量管控、只减不增的要求。各地各部门要严格落实中央八项规定及其实施细则精神和省委实施意见中关于发文开会的制度规定，对各类文会实行年度计划管理、总量管控，做到只减不增。建立文会智治信息化平台，对文会进行全面监管，及时提醒、纠偏。</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不得随意制发配套文件。上级党委和政府文件没有明确要求制定配套文件的，一律不制定。配套发文原则上只配套一级，不得层层配套，不得简单照搬照抄、上下一般粗。</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各部门单位及议事协调机构不得向下级党委和政府发布指令性公文。未经同级党委和政府批准，各部门单位及议事协调机构不得向下级党委和政府发布指令性公文或在公文中提出指令性要求，不得要求下级党委和政府报文或转发其制发的文件。</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不得就相同或相近的事项层层重复开会。全省性会议（含电视电话、网络视频会议）一般不越级召开，确需越级召开的要严格报批。已直接开到基层的全省性会议，市县和基层单位不再层层重复召开。</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shd w:val="clear" w:fill="FFFFFF"/>
        </w:rPr>
        <w:t>不得随意提高会议规格、扩大会议规模。省直部门召开的本系统全省性会议，每年不超过1次，会期不超过1天，不得安排市州党委和政府主要负责同志参加，一般不安排分管负责同志参加。多位领导同时出席的会议，原则上只由一位领导作主题讲话。</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不得召开冗长拖沓、不解决实际问题的会议。坚持开短会、讲短话，力戒空话、套话，不得为留痕、避责而开会。严格控制会议时长。</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不得未经批准随意编发、报送简报。对各类简报实行目录管理，新设简报严格报批。凡没有标注批准文号的简报，不得编发、报送、接收。</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不得报送无实质内容和参考价值的报告。综合性报告应包含存在问题和工作意见建议等内容，反映问题要明确具体、见人见事，对不符合相关要求的一律退回。</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搞突击式征求意见、重复交办任务或要报材料。征求意见、交办任务、要报材料要给相关单位留足充分的调研、讨论和反馈时间，不得搞“朝发夕收”。一般不得就同一事项向相关部门和基层单位重复交办任务、多头要报材料。</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不得多头重复开展督查检查考核。严格执行年度督查检查考核计划，不得以领导交代、工作紧急等为由随意开展，不得重复扎堆、层层加码。建立重大决策部署网上督查平台，防止多头重复督查。</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shd w:val="clear" w:fill="FFFFFF"/>
        </w:rPr>
      </w:pPr>
      <w:r>
        <w:rPr>
          <w:rFonts w:hint="eastAsia" w:ascii="方正仿宋_GBK" w:hAnsi="方正仿宋_GBK" w:eastAsia="方正仿宋_GBK" w:cs="方正仿宋_GBK"/>
          <w:color w:val="auto"/>
          <w:sz w:val="30"/>
          <w:szCs w:val="30"/>
          <w:shd w:val="clear" w:fill="FFFFFF"/>
        </w:rPr>
        <w:t>不得过多过度设置政务APP等移动互联网应用程序使用任务。不得搞强制推广、线上线下重复留痕，不得简单对线上学习、报文填表等指标完成情况搞排名通报和考核。全面清理规范各级各部门现有政务服务移动端，相关功能和服务逐步整合接入“湘易办”超级服务端。</w:t>
      </w:r>
    </w:p>
    <w:p>
      <w:pPr>
        <w:pStyle w:val="6"/>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rightChars="0" w:firstLine="600" w:firstLineChars="200"/>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shd w:val="clear" w:fill="FFFFFF"/>
        </w:rPr>
        <w:t>不得随意将配套发文开会等作为考核评判贯彻落实情况的指标。除中央明确规定的外，不得随意将是否制发配套文件、召开会议等作为评判贯彻落实情况的指标，不得通过工作调度、情况通报等方式明示或暗示要求制发缺少发文依据的配套文件、召开必要性不强的会议。</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00" w:firstLineChars="200"/>
        <w:rPr>
          <w:rFonts w:hint="eastAsia" w:ascii="方正仿宋_GBK" w:hAnsi="方正仿宋_GBK" w:eastAsia="方正仿宋_GBK" w:cs="方正仿宋_GBK"/>
          <w:color w:val="auto"/>
          <w:sz w:val="30"/>
          <w:szCs w:val="30"/>
        </w:rPr>
      </w:pPr>
      <w:r>
        <w:rPr>
          <w:rFonts w:hint="eastAsia" w:ascii="方正仿宋_GBK" w:hAnsi="方正仿宋_GBK" w:eastAsia="方正仿宋_GBK" w:cs="方正仿宋_GBK"/>
          <w:color w:val="auto"/>
          <w:sz w:val="30"/>
          <w:szCs w:val="30"/>
          <w:shd w:val="clear" w:fill="FFFFFF"/>
        </w:rPr>
        <w:t>为确保以上12条措施落到实处，全省各级领导机关和领导干部要以上率下，“一把手”要亲自部署、亲自过问、亲自处置。省级层面专项工作机制加强统筹协调和督促落实。如发现有违反“十二个不得”的情形，可向省级层面专项工作机制办公室（省委督查室）反映，材料邮寄地址：长沙市芙蓉区韶山北路1号；电子邮箱：ZXGZJZ@163.com。</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posOffset>2566670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2.1pt;margin-top:0pt;height:144pt;width:144pt;mso-position-horizontal-relative:margin;mso-wrap-style:none;z-index:251659264;mso-width-relative:page;mso-height-relative:page;" filled="f" stroked="f" coordsize="21600,21600" o:gfxdata="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mRBjtUAAAAIAQAADwAAAAAAAAABACAAAAAiAAAAZHJzL2Rvd25yZXYueG1sUEsB&#10;AhQAFAAAAAgAh07iQGuF+fsxAgAAYQQAAA4AAAAAAAAAAQAgAAAAJAEAAGRycy9lMm9Eb2MueG1s&#10;UEsFBgAAAAAGAAYAWQEAAMc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34E409"/>
    <w:multiLevelType w:val="singleLevel"/>
    <w:tmpl w:val="EA34E40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MTJhYTQzMjMzOWVkZTYwNzE5NTE3Y2FiNzY4MTgifQ=="/>
  </w:docVars>
  <w:rsids>
    <w:rsidRoot w:val="00000000"/>
    <w:rsid w:val="548C769C"/>
    <w:rsid w:val="63A27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Emphasis"/>
    <w:basedOn w:val="8"/>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2023-08-22T15:24:00Z</dcterms:created>
  <dc:creator>Administrator</dc:creator>
  <cp:lastModifiedBy>WPS_1631099550</cp:lastModifiedBy>
  <dcterms:modified xsi:type="dcterms:W3CDTF">2023-08-22T15:55:02Z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26DC1F2D15634EDDB84D45D5C90BDCD8</vt:lpwstr>
  </property>
</Properties>
</file>